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2F" w:rsidRPr="00526866" w:rsidRDefault="00A0062F" w:rsidP="00526866">
      <w:pPr>
        <w:jc w:val="center"/>
        <w:rPr>
          <w:b/>
          <w:sz w:val="28"/>
          <w:szCs w:val="28"/>
        </w:rPr>
      </w:pPr>
      <w:r w:rsidRPr="00526866">
        <w:rPr>
          <w:b/>
          <w:sz w:val="28"/>
          <w:szCs w:val="28"/>
        </w:rPr>
        <w:t>Supervisor Compliance Report</w:t>
      </w:r>
    </w:p>
    <w:p w:rsidR="00A0062F" w:rsidRDefault="00A0062F" w:rsidP="00A0062F">
      <w:r>
        <w:t>In Avatar LIVE browse for report:</w:t>
      </w:r>
      <w:r w:rsidR="00F74B1A">
        <w:t xml:space="preserve"> Avatar PM / Reports</w:t>
      </w:r>
    </w:p>
    <w:p w:rsidR="00F74B1A" w:rsidRDefault="00CB1C7D" w:rsidP="00A0062F">
      <w:r>
        <w:rPr>
          <w:noProof/>
        </w:rPr>
        <w:drawing>
          <wp:inline distT="0" distB="0" distL="0" distR="0" wp14:anchorId="5221C564" wp14:editId="5FA61048">
            <wp:extent cx="565785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7D" w:rsidRDefault="00CB1C7D" w:rsidP="00A0062F">
      <w:r>
        <w:t xml:space="preserve">The ‘Supervisor Compliance Report’ shows </w:t>
      </w:r>
      <w:r w:rsidR="0070339E">
        <w:t>summary</w:t>
      </w:r>
      <w:r>
        <w:t xml:space="preserve"> view of the clients currently in practitioner’s caseload and the list of assessments required to be in compliance.</w:t>
      </w:r>
    </w:p>
    <w:p w:rsidR="00A939FA" w:rsidRDefault="00A939FA" w:rsidP="00A0062F">
      <w:r>
        <w:t>Parameters:</w:t>
      </w:r>
    </w:p>
    <w:p w:rsidR="00A939FA" w:rsidRDefault="007B1C0B" w:rsidP="00A0062F">
      <w:r>
        <w:rPr>
          <w:noProof/>
        </w:rPr>
        <w:drawing>
          <wp:inline distT="0" distB="0" distL="0" distR="0" wp14:anchorId="6A4DB0D0" wp14:editId="579C1029">
            <wp:extent cx="5943600" cy="244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C0B" w:rsidRDefault="007B1C0B" w:rsidP="00A0062F">
      <w:r w:rsidRPr="00C1784B">
        <w:rPr>
          <w:color w:val="FF0000"/>
        </w:rPr>
        <w:t>Open admissions/episodes as of this date</w:t>
      </w:r>
      <w:r>
        <w:t xml:space="preserve">: </w:t>
      </w:r>
      <w:r w:rsidR="007F6E6E">
        <w:t>S</w:t>
      </w:r>
      <w:r w:rsidR="0070339E">
        <w:t>elect</w:t>
      </w:r>
      <w:r>
        <w:t xml:space="preserve"> date that is greater than (or equal) to admission date and less than (or equal) to discharge date. If admission has no discharge date it will </w:t>
      </w:r>
      <w:r w:rsidR="00C1784B">
        <w:t>show</w:t>
      </w:r>
      <w:r>
        <w:t xml:space="preserve"> as well.</w:t>
      </w:r>
    </w:p>
    <w:p w:rsidR="00C1784B" w:rsidRPr="00C1784B" w:rsidRDefault="00C1784B" w:rsidP="00A0062F">
      <w:r>
        <w:rPr>
          <w:color w:val="FF0000"/>
        </w:rPr>
        <w:t>Admit/Episode Program:</w:t>
      </w:r>
      <w:r>
        <w:t xml:space="preserve"> </w:t>
      </w:r>
      <w:r w:rsidR="0070339E">
        <w:t>S</w:t>
      </w:r>
      <w:r>
        <w:t>elect from list of Admission programs</w:t>
      </w:r>
      <w:r w:rsidR="0070339E">
        <w:t>.</w:t>
      </w:r>
    </w:p>
    <w:p w:rsidR="007B1C0B" w:rsidRDefault="007B1C0B" w:rsidP="00A0062F">
      <w:r w:rsidRPr="0070339E">
        <w:t>Staff:</w:t>
      </w:r>
      <w:r>
        <w:t xml:space="preserve"> </w:t>
      </w:r>
      <w:r w:rsidR="0070339E">
        <w:t xml:space="preserve">Select </w:t>
      </w:r>
      <w:r w:rsidR="007F6E6E">
        <w:t>a P</w:t>
      </w:r>
      <w:r w:rsidR="0070339E">
        <w:t>ractitioner to</w:t>
      </w:r>
      <w:r>
        <w:t xml:space="preserve"> </w:t>
      </w:r>
      <w:r w:rsidR="00C1784B">
        <w:t xml:space="preserve">show </w:t>
      </w:r>
      <w:r>
        <w:t xml:space="preserve">clients </w:t>
      </w:r>
      <w:r w:rsidR="007F6E6E">
        <w:t xml:space="preserve">he or she is </w:t>
      </w:r>
      <w:r>
        <w:t xml:space="preserve">assigned </w:t>
      </w:r>
      <w:r w:rsidR="00C1784B">
        <w:t>(</w:t>
      </w:r>
      <w:r>
        <w:t>as defined in Caseload Assignment form</w:t>
      </w:r>
      <w:r w:rsidR="00C1784B">
        <w:t>)</w:t>
      </w:r>
    </w:p>
    <w:p w:rsidR="00A939FA" w:rsidRDefault="007B1C0B" w:rsidP="00A0062F">
      <w:r w:rsidRPr="0070339E">
        <w:t>Supervisor</w:t>
      </w:r>
      <w:r w:rsidR="00C1784B" w:rsidRPr="0070339E">
        <w:t>:</w:t>
      </w:r>
      <w:r w:rsidRPr="0070339E">
        <w:t xml:space="preserve"> </w:t>
      </w:r>
      <w:r w:rsidR="0070339E">
        <w:t xml:space="preserve">Select </w:t>
      </w:r>
      <w:r w:rsidR="007F6E6E">
        <w:t>S</w:t>
      </w:r>
      <w:r w:rsidR="0070339E">
        <w:t xml:space="preserve">upervisor to </w:t>
      </w:r>
      <w:r w:rsidR="00C1784B">
        <w:t>s</w:t>
      </w:r>
      <w:r>
        <w:t xml:space="preserve">how clients </w:t>
      </w:r>
      <w:r w:rsidR="00C1784B">
        <w:t xml:space="preserve">assigned </w:t>
      </w:r>
      <w:r w:rsidR="0070339E">
        <w:t>to</w:t>
      </w:r>
      <w:r>
        <w:t xml:space="preserve"> each of the </w:t>
      </w:r>
      <w:r w:rsidR="007F6E6E">
        <w:t>P</w:t>
      </w:r>
      <w:r w:rsidR="0070339E">
        <w:t>ractitioners</w:t>
      </w:r>
    </w:p>
    <w:p w:rsidR="00C1784B" w:rsidRDefault="0070339E" w:rsidP="00A0062F">
      <w:r>
        <w:t xml:space="preserve">Note: </w:t>
      </w:r>
      <w:r w:rsidR="00C1784B">
        <w:t>Staff or Supervisor is required.</w:t>
      </w:r>
    </w:p>
    <w:p w:rsidR="007F6E6E" w:rsidRDefault="007F6E6E" w:rsidP="00A0062F"/>
    <w:p w:rsidR="0070339E" w:rsidRDefault="0070339E" w:rsidP="00CB1C7D">
      <w:r>
        <w:rPr>
          <w:noProof/>
        </w:rPr>
        <w:lastRenderedPageBreak/>
        <w:drawing>
          <wp:inline distT="0" distB="0" distL="0" distR="0" wp14:anchorId="59375AB7" wp14:editId="3BA00A3A">
            <wp:extent cx="5943600" cy="17333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3391" cy="174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9E" w:rsidRDefault="0070339E" w:rsidP="00CB1C7D">
      <w:r>
        <w:t>Depending on the Admit/Episode program  selected, the report will display appropriate column headers.</w:t>
      </w:r>
    </w:p>
    <w:p w:rsidR="00CB1C7D" w:rsidRDefault="00CB1C7D" w:rsidP="00CB1C7D">
      <w:r>
        <w:t xml:space="preserve">For Mental Health Admit/Episode programs, the following assessments are required: </w:t>
      </w:r>
      <w:r w:rsidR="00115896">
        <w:t>Psych</w:t>
      </w:r>
      <w:r>
        <w:t xml:space="preserve">osocial Assessment, Mental Status Assessment, </w:t>
      </w:r>
      <w:r w:rsidR="00115896">
        <w:t>Diagnosis, CANS ANSA, T</w:t>
      </w:r>
      <w:r>
        <w:t>reatment</w:t>
      </w:r>
      <w:r w:rsidR="00115896">
        <w:t xml:space="preserve"> Plan,</w:t>
      </w:r>
      <w:r>
        <w:t xml:space="preserve"> and</w:t>
      </w:r>
      <w:r w:rsidR="00115896">
        <w:t xml:space="preserve"> CSI</w:t>
      </w:r>
      <w:r>
        <w:t xml:space="preserve"> information.</w:t>
      </w:r>
    </w:p>
    <w:p w:rsidR="0070339E" w:rsidRDefault="0070339E" w:rsidP="00CB1C7D"/>
    <w:p w:rsidR="00CB1C7D" w:rsidRDefault="00115896" w:rsidP="00CB1C7D">
      <w:r>
        <w:t xml:space="preserve">For </w:t>
      </w:r>
      <w:r w:rsidR="00CB1C7D">
        <w:t>SUD Admit/Episode programs, the following assessments are required: D</w:t>
      </w:r>
      <w:r>
        <w:t>iagnosis, A</w:t>
      </w:r>
      <w:r w:rsidR="00CB1C7D">
        <w:t>dult or Adolescent ALOC Assessment</w:t>
      </w:r>
      <w:r>
        <w:t>, ASAM R</w:t>
      </w:r>
      <w:r w:rsidR="00CB1C7D">
        <w:t>eassessment</w:t>
      </w:r>
      <w:r>
        <w:t>, T</w:t>
      </w:r>
      <w:r w:rsidR="00CB1C7D">
        <w:t>reatment</w:t>
      </w:r>
      <w:r>
        <w:t xml:space="preserve"> Plan and CalOMS</w:t>
      </w:r>
      <w:r w:rsidR="00CB1C7D">
        <w:t xml:space="preserve"> information</w:t>
      </w:r>
      <w:r>
        <w:t xml:space="preserve">. </w:t>
      </w:r>
    </w:p>
    <w:p w:rsidR="00A66D36" w:rsidRDefault="00A66D36" w:rsidP="00A66D36">
      <w:r>
        <w:t>Legend:</w:t>
      </w:r>
    </w:p>
    <w:p w:rsidR="00A66D36" w:rsidRDefault="00A66D36" w:rsidP="00A66D36">
      <w:r w:rsidRPr="0070339E">
        <w:rPr>
          <w:b/>
          <w:color w:val="FF0000"/>
        </w:rPr>
        <w:t>X</w:t>
      </w:r>
      <w:r>
        <w:t xml:space="preserve"> means assessment was not found and is required</w:t>
      </w:r>
    </w:p>
    <w:p w:rsidR="00115896" w:rsidRDefault="00A66D36" w:rsidP="00115896">
      <w:r>
        <w:t>Date in red means either assessment is in Draft or needs an update</w:t>
      </w:r>
    </w:p>
    <w:p w:rsidR="0070339E" w:rsidRDefault="0070339E" w:rsidP="00115896"/>
    <w:p w:rsidR="00115896" w:rsidRDefault="00A66D36" w:rsidP="00115896">
      <w:r>
        <w:t>D</w:t>
      </w:r>
      <w:r w:rsidR="00CB1C7D">
        <w:t>efinition</w:t>
      </w:r>
      <w:r>
        <w:t>s</w:t>
      </w:r>
      <w:r w:rsidR="00CB1C7D">
        <w:t xml:space="preserve"> of a compliant Mental Health </w:t>
      </w:r>
      <w:r>
        <w:t>episode:</w:t>
      </w:r>
    </w:p>
    <w:p w:rsidR="00115896" w:rsidRDefault="00115896" w:rsidP="00CB1C7D">
      <w:pPr>
        <w:pStyle w:val="ListParagraph"/>
        <w:numPr>
          <w:ilvl w:val="0"/>
          <w:numId w:val="2"/>
        </w:numPr>
      </w:pPr>
      <w:r>
        <w:t xml:space="preserve">Psychosocial </w:t>
      </w:r>
      <w:r w:rsidR="00A66D36">
        <w:t xml:space="preserve">Assessment must be less than </w:t>
      </w:r>
      <w:r>
        <w:t xml:space="preserve">1 year old and </w:t>
      </w:r>
      <w:r w:rsidR="00A66D36">
        <w:t xml:space="preserve">in </w:t>
      </w:r>
      <w:r>
        <w:t>Final</w:t>
      </w:r>
      <w:r w:rsidR="00A66D36">
        <w:t xml:space="preserve"> status</w:t>
      </w:r>
    </w:p>
    <w:p w:rsidR="00A66D36" w:rsidRDefault="00A66D36" w:rsidP="00CB1C7D">
      <w:pPr>
        <w:pStyle w:val="ListParagraph"/>
        <w:numPr>
          <w:ilvl w:val="0"/>
          <w:numId w:val="2"/>
        </w:numPr>
      </w:pPr>
      <w:r>
        <w:t>Mental Status Assessment must be less than 1 year old and in Final status</w:t>
      </w:r>
    </w:p>
    <w:p w:rsidR="00A66D36" w:rsidRDefault="00A66D36" w:rsidP="00CB1C7D">
      <w:pPr>
        <w:pStyle w:val="ListParagraph"/>
        <w:numPr>
          <w:ilvl w:val="0"/>
          <w:numId w:val="2"/>
        </w:numPr>
      </w:pPr>
      <w:r>
        <w:t>Diagnosis must be less than 1 year old</w:t>
      </w:r>
    </w:p>
    <w:p w:rsidR="00A66D36" w:rsidRDefault="00A66D36" w:rsidP="00CB1C7D">
      <w:pPr>
        <w:pStyle w:val="ListParagraph"/>
        <w:numPr>
          <w:ilvl w:val="0"/>
          <w:numId w:val="2"/>
        </w:numPr>
      </w:pPr>
      <w:r>
        <w:t>CANS ANSA must be less than 6 months old and in Final status</w:t>
      </w:r>
    </w:p>
    <w:p w:rsidR="00A66D36" w:rsidRDefault="00A66D36" w:rsidP="00CB1C7D">
      <w:pPr>
        <w:pStyle w:val="ListParagraph"/>
        <w:numPr>
          <w:ilvl w:val="0"/>
          <w:numId w:val="2"/>
        </w:numPr>
      </w:pPr>
      <w:r>
        <w:t>Treatment Plan must be less than 365 days old and in Final status</w:t>
      </w:r>
    </w:p>
    <w:p w:rsidR="00A66D36" w:rsidRDefault="00A66D36" w:rsidP="00A66D36">
      <w:pPr>
        <w:pStyle w:val="ListParagraph"/>
        <w:numPr>
          <w:ilvl w:val="0"/>
          <w:numId w:val="2"/>
        </w:numPr>
      </w:pPr>
      <w:r>
        <w:t>CSI information must be all complete</w:t>
      </w:r>
    </w:p>
    <w:p w:rsidR="0070339E" w:rsidRDefault="0070339E" w:rsidP="0070339E">
      <w:pPr>
        <w:pStyle w:val="ListParagraph"/>
      </w:pPr>
    </w:p>
    <w:p w:rsidR="00A66D36" w:rsidRDefault="00A66D36" w:rsidP="00A66D36">
      <w:r>
        <w:t>Definitions of a compliant SUD episode:</w:t>
      </w:r>
    </w:p>
    <w:p w:rsidR="00A66D36" w:rsidRDefault="00A66D36" w:rsidP="00A66D36">
      <w:pPr>
        <w:pStyle w:val="ListParagraph"/>
        <w:numPr>
          <w:ilvl w:val="0"/>
          <w:numId w:val="2"/>
        </w:numPr>
      </w:pPr>
      <w:r>
        <w:t>Diagnosis must be less than 1 year old</w:t>
      </w:r>
    </w:p>
    <w:p w:rsidR="00A66D36" w:rsidRDefault="00A66D36" w:rsidP="00A66D36">
      <w:pPr>
        <w:pStyle w:val="ListParagraph"/>
        <w:numPr>
          <w:ilvl w:val="0"/>
          <w:numId w:val="2"/>
        </w:numPr>
      </w:pPr>
      <w:r>
        <w:t>Adult or Adolescent ALOC Assessment must be available</w:t>
      </w:r>
    </w:p>
    <w:p w:rsidR="00A66D36" w:rsidRDefault="00A66D36" w:rsidP="00115896">
      <w:pPr>
        <w:pStyle w:val="ListParagraph"/>
        <w:numPr>
          <w:ilvl w:val="0"/>
          <w:numId w:val="2"/>
        </w:numPr>
      </w:pPr>
      <w:r>
        <w:t>ASAM Reassessment must be available and in Final status</w:t>
      </w:r>
    </w:p>
    <w:p w:rsidR="00115896" w:rsidRDefault="00A66D36" w:rsidP="00115896">
      <w:pPr>
        <w:pStyle w:val="ListParagraph"/>
        <w:numPr>
          <w:ilvl w:val="0"/>
          <w:numId w:val="2"/>
        </w:numPr>
      </w:pPr>
      <w:r>
        <w:t>Treatment Plan must be less than 7</w:t>
      </w:r>
      <w:r w:rsidR="00115896">
        <w:t xml:space="preserve">5 days old and </w:t>
      </w:r>
      <w:r>
        <w:t xml:space="preserve">in </w:t>
      </w:r>
      <w:r w:rsidR="00115896">
        <w:t>Final</w:t>
      </w:r>
      <w:r>
        <w:t xml:space="preserve"> status</w:t>
      </w:r>
    </w:p>
    <w:p w:rsidR="00115896" w:rsidRDefault="00A66D36" w:rsidP="00115896">
      <w:pPr>
        <w:pStyle w:val="ListParagraph"/>
        <w:numPr>
          <w:ilvl w:val="0"/>
          <w:numId w:val="2"/>
        </w:numPr>
      </w:pPr>
      <w:r>
        <w:t>CalOMS information must be available</w:t>
      </w:r>
      <w:bookmarkStart w:id="0" w:name="_GoBack"/>
      <w:bookmarkEnd w:id="0"/>
    </w:p>
    <w:sectPr w:rsidR="0011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4E6A"/>
    <w:multiLevelType w:val="hybridMultilevel"/>
    <w:tmpl w:val="05A874FC"/>
    <w:lvl w:ilvl="0" w:tplc="BD9CA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5510"/>
    <w:multiLevelType w:val="hybridMultilevel"/>
    <w:tmpl w:val="1370327C"/>
    <w:lvl w:ilvl="0" w:tplc="03D67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2F"/>
    <w:rsid w:val="00115896"/>
    <w:rsid w:val="00526866"/>
    <w:rsid w:val="0070339E"/>
    <w:rsid w:val="007B1C0B"/>
    <w:rsid w:val="007F6E6E"/>
    <w:rsid w:val="00A0062F"/>
    <w:rsid w:val="00A66D36"/>
    <w:rsid w:val="00A939FA"/>
    <w:rsid w:val="00B925AA"/>
    <w:rsid w:val="00C1784B"/>
    <w:rsid w:val="00CB1C7D"/>
    <w:rsid w:val="00E7682D"/>
    <w:rsid w:val="00F376FD"/>
    <w:rsid w:val="00F74B1A"/>
    <w:rsid w:val="00F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3E6A"/>
  <w15:chartTrackingRefBased/>
  <w15:docId w15:val="{2C904959-71D9-41C2-A35F-F5BD5FB2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Wong</dc:creator>
  <cp:keywords/>
  <dc:description/>
  <cp:lastModifiedBy>Gian Wong</cp:lastModifiedBy>
  <cp:revision>8</cp:revision>
  <dcterms:created xsi:type="dcterms:W3CDTF">2018-11-30T21:09:00Z</dcterms:created>
  <dcterms:modified xsi:type="dcterms:W3CDTF">2018-12-03T20:05:00Z</dcterms:modified>
</cp:coreProperties>
</file>